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Технологическая карта урока</w:t>
      </w:r>
    </w:p>
    <w:p>
      <w:pPr>
        <w:spacing w:after="120"/>
        <w:jc w:val="center"/>
      </w:pPr>
      <w:r>
        <w:rPr>
          <w:i/>
        </w:rPr>
        <w:t>Части речи. Имя существительное: значение, вопросы, употребление</w:t>
      </w:r>
    </w:p>
    <w:tbl>
      <w:tblPr>
        <w:tblStyle w:val="TableGrid"/>
        <w:tblW w:type="auto" w:w="0"/>
        <w:tblLayout w:type="autofit"/>
        <w:tblLook w:firstColumn="1" w:firstRow="1" w:lastColumn="0" w:lastRow="0" w:noHBand="0" w:noVBand="1" w:val="04A0"/>
      </w:tblPr>
      <w:tblGrid>
        <w:gridCol w:w="7285"/>
        <w:gridCol w:w="7285"/>
      </w:tblGrid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Предмет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Русский язык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Класс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3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Тема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Части речи. Имя существительное: значение, вопросы, употребление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Тип урока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Урок открытия нового знания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УМК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Канакина В.П., Горецкий В.Г. («Школа России», Просвещение, 1–4 класс)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Длительность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45 минут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Учитель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  <w:tr>
        <w:tc>
          <w:tcPr>
            <w:tcW w:type="dxa" w:w="7285"/>
          </w:tcPr>
          <w:p>
            <w:pPr>
              <w:spacing w:after="120"/>
            </w:pPr>
            <w:r>
              <w:rPr>
                <w:b/>
              </w:rPr>
              <w:t>Дата</w:t>
            </w:r>
          </w:p>
        </w:tc>
        <w:tc>
          <w:tcPr>
            <w:tcW w:type="dxa" w:w="7285"/>
          </w:tcPr>
          <w:p>
            <w:pPr>
              <w:spacing w:after="120"/>
            </w:pPr>
            <w:r>
              <w:t>________________________</w:t>
            </w:r>
          </w:p>
        </w:tc>
      </w:tr>
    </w:tbl>
    <w:p>
      <w:pPr>
        <w:spacing w:after="120"/>
      </w:pPr>
      <w:r>
        <w:rPr>
          <w:b/>
          <w:sz w:val="24"/>
        </w:rPr>
        <w:t>Цель урока</w:t>
      </w:r>
    </w:p>
    <w:p>
      <w:pPr>
        <w:spacing w:after="120"/>
      </w:pPr>
      <w:r>
        <w:t>Сформировать представление об имени существительном как части речи: его значении, вопросах, употреблении</w:t>
      </w:r>
    </w:p>
    <w:p>
      <w:pPr>
        <w:spacing w:after="120"/>
      </w:pPr>
      <w:r>
        <w:rPr>
          <w:b/>
          <w:sz w:val="24"/>
        </w:rPr>
        <w:t>Задачи урока</w:t>
      </w:r>
    </w:p>
    <w:p>
      <w:pPr>
        <w:spacing w:after="120"/>
      </w:pPr>
      <w:r>
        <w:rPr>
          <w:b/>
        </w:rPr>
        <w:t>Образовательные</w:t>
      </w:r>
    </w:p>
    <w:p>
      <w:pPr>
        <w:pStyle w:val="ListBullet"/>
        <w:spacing w:after="120"/>
      </w:pPr>
      <w:r>
        <w:t>Познакомить обучающихся с понятием «имя существительное»</w:t>
      </w:r>
    </w:p>
    <w:p>
      <w:pPr>
        <w:pStyle w:val="ListBullet"/>
        <w:spacing w:after="120"/>
      </w:pPr>
      <w:r>
        <w:t>Научить определять имя существительное по значению и вопросам</w:t>
      </w:r>
    </w:p>
    <w:p>
      <w:pPr>
        <w:pStyle w:val="ListBullet"/>
        <w:spacing w:after="120"/>
      </w:pPr>
      <w:r>
        <w:t>Отрабатывать умение употреблять имена существительные в речи</w:t>
      </w:r>
    </w:p>
    <w:p>
      <w:pPr>
        <w:spacing w:after="120"/>
      </w:pPr>
      <w:r>
        <w:rPr>
          <w:b/>
        </w:rPr>
        <w:t>Развивающие</w:t>
      </w:r>
    </w:p>
    <w:p>
      <w:pPr>
        <w:pStyle w:val="ListBullet"/>
        <w:spacing w:after="120"/>
      </w:pPr>
      <w:r>
        <w:t>Развивать умение анализировать слова и классифицировать их по частям речи</w:t>
      </w:r>
    </w:p>
    <w:p>
      <w:pPr>
        <w:pStyle w:val="ListBullet"/>
        <w:spacing w:after="120"/>
      </w:pPr>
      <w:r>
        <w:t>Развивать внимание и память при выполнении заданий</w:t>
      </w:r>
    </w:p>
    <w:p>
      <w:pPr>
        <w:pStyle w:val="ListBullet"/>
        <w:spacing w:after="120"/>
      </w:pPr>
      <w:r>
        <w:t>Совершенствовать устную и письменную речь</w:t>
      </w:r>
    </w:p>
    <w:p>
      <w:pPr>
        <w:spacing w:after="120"/>
      </w:pPr>
      <w:r>
        <w:rPr>
          <w:b/>
        </w:rPr>
        <w:t>Воспитательные</w:t>
      </w:r>
    </w:p>
    <w:p>
      <w:pPr>
        <w:pStyle w:val="ListBullet"/>
        <w:spacing w:after="120"/>
      </w:pPr>
      <w:r>
        <w:t>Воспитывать интерес к изучению родного языка</w:t>
      </w:r>
    </w:p>
    <w:p>
      <w:pPr>
        <w:pStyle w:val="ListBullet"/>
        <w:spacing w:after="120"/>
      </w:pPr>
      <w:r>
        <w:t>Формировать бережное отношение к слову</w:t>
      </w:r>
    </w:p>
    <w:p>
      <w:pPr>
        <w:pStyle w:val="ListBullet"/>
        <w:spacing w:after="120"/>
      </w:pPr>
      <w:r>
        <w:t>Способствовать осознанию ценности родного языка как средства общения и познания</w:t>
      </w:r>
    </w:p>
    <w:p>
      <w:pPr>
        <w:spacing w:after="120"/>
      </w:pPr>
      <w:r>
        <w:rPr>
          <w:b/>
          <w:sz w:val="24"/>
        </w:rPr>
        <w:t>Планируемые результаты</w:t>
      </w:r>
    </w:p>
    <w:p>
      <w:pPr>
        <w:spacing w:after="120"/>
      </w:pPr>
      <w:r>
        <w:rPr>
          <w:b/>
        </w:rPr>
        <w:t>Личностные</w:t>
      </w:r>
    </w:p>
    <w:p>
      <w:pPr>
        <w:pStyle w:val="ListBullet"/>
        <w:spacing w:after="120"/>
      </w:pPr>
      <w:r>
        <w:t>Проявляет интерес к изучению родного языка</w:t>
      </w:r>
    </w:p>
    <w:p>
      <w:pPr>
        <w:pStyle w:val="ListBullet"/>
        <w:spacing w:after="120"/>
      </w:pPr>
      <w:r>
        <w:t>Осознаёт ценность родного языка как средства общения</w:t>
      </w:r>
    </w:p>
    <w:p>
      <w:pPr>
        <w:pStyle w:val="ListBullet"/>
        <w:spacing w:after="120"/>
      </w:pPr>
      <w:r>
        <w:t>Проявляет уважительное отношение к слову</w:t>
      </w:r>
    </w:p>
    <w:p>
      <w:pPr>
        <w:spacing w:after="120"/>
      </w:pPr>
      <w:r>
        <w:rPr>
          <w:b/>
        </w:rPr>
        <w:t>Метапредметные</w:t>
      </w:r>
    </w:p>
    <w:p>
      <w:pPr>
        <w:spacing w:after="120"/>
      </w:pPr>
      <w:r>
        <w:rPr>
          <w:b/>
        </w:rPr>
        <w:t>Познавательные УУД</w:t>
      </w:r>
    </w:p>
    <w:p>
      <w:pPr>
        <w:pStyle w:val="ListBullet"/>
        <w:spacing w:after="120"/>
      </w:pPr>
      <w:r>
        <w:t>Обучающийся ставит цель учебной деятельности</w:t>
      </w:r>
    </w:p>
    <w:p>
      <w:pPr>
        <w:pStyle w:val="ListBullet"/>
        <w:spacing w:after="120"/>
      </w:pPr>
      <w:r>
        <w:t>Обучающийся планирует шаги для решения учебной задачи</w:t>
      </w:r>
    </w:p>
    <w:p>
      <w:pPr>
        <w:pStyle w:val="ListBullet"/>
        <w:spacing w:after="120"/>
      </w:pPr>
      <w:r>
        <w:t>Обучающийся сверяет результат с эталоном</w:t>
      </w:r>
    </w:p>
    <w:p>
      <w:pPr>
        <w:spacing w:after="120"/>
      </w:pPr>
      <w:r>
        <w:rPr>
          <w:b/>
        </w:rPr>
        <w:t>Регулятивные УУД</w:t>
      </w:r>
    </w:p>
    <w:p>
      <w:pPr>
        <w:pStyle w:val="ListBullet"/>
        <w:spacing w:after="120"/>
      </w:pPr>
      <w:r>
        <w:t>Обучающийся излагает свои мысли в устной речи</w:t>
      </w:r>
    </w:p>
    <w:p>
      <w:pPr>
        <w:pStyle w:val="ListBullet"/>
        <w:spacing w:after="120"/>
      </w:pPr>
      <w:r>
        <w:t>Обучающийся участвует в диалоге, задаёт вопросы по существу</w:t>
      </w:r>
    </w:p>
    <w:p>
      <w:pPr>
        <w:pStyle w:val="ListBullet"/>
        <w:spacing w:after="120"/>
      </w:pPr>
      <w:r>
        <w:t>Обучающийся принимает общий результат при работе в группе</w:t>
      </w:r>
    </w:p>
    <w:p>
      <w:pPr>
        <w:spacing w:after="120"/>
      </w:pPr>
      <w:r>
        <w:rPr>
          <w:b/>
        </w:rPr>
        <w:t>Коммуникативные УУД</w:t>
      </w:r>
    </w:p>
    <w:p>
      <w:pPr>
        <w:pStyle w:val="ListBullet"/>
        <w:spacing w:after="120"/>
      </w:pPr>
      <w:r>
        <w:t>Обучающийся соотносит слово с его значением</w:t>
      </w:r>
    </w:p>
    <w:p>
      <w:pPr>
        <w:pStyle w:val="ListBullet"/>
        <w:spacing w:after="120"/>
      </w:pPr>
      <w:r>
        <w:t>Обучающийся классифицирует слова по заданному признаку</w:t>
      </w:r>
    </w:p>
    <w:p>
      <w:pPr>
        <w:pStyle w:val="ListBullet"/>
        <w:spacing w:after="120"/>
      </w:pPr>
      <w:r>
        <w:t>Обучающийся устанавливает причинно-следственные связи между значением слова и его функцией в речи</w:t>
      </w:r>
    </w:p>
    <w:p>
      <w:pPr>
        <w:spacing w:after="120"/>
      </w:pPr>
      <w:r>
        <w:rPr>
          <w:b/>
        </w:rPr>
        <w:t>Предметные</w:t>
      </w:r>
    </w:p>
    <w:p>
      <w:pPr>
        <w:pStyle w:val="ListBullet"/>
        <w:spacing w:after="120"/>
      </w:pPr>
      <w:r>
        <w:t>Обучающийся называет признаки имени существительного</w:t>
      </w:r>
    </w:p>
    <w:p>
      <w:pPr>
        <w:pStyle w:val="ListBullet"/>
        <w:spacing w:after="120"/>
      </w:pPr>
      <w:r>
        <w:t>Обучающийся задаёт к слову вопросы «кто?» или «что?»</w:t>
      </w:r>
    </w:p>
    <w:p>
      <w:pPr>
        <w:pStyle w:val="ListBullet"/>
        <w:spacing w:after="120"/>
      </w:pPr>
      <w:r>
        <w:t>Обучающийся различает имена существительные среди других частей речи</w:t>
      </w:r>
    </w:p>
    <w:p>
      <w:pPr>
        <w:spacing w:after="120"/>
      </w:pPr>
      <w:r>
        <w:rPr>
          <w:b/>
          <w:sz w:val="24"/>
        </w:rPr>
        <w:t>Межпредметные связи</w:t>
      </w:r>
    </w:p>
    <w:p>
      <w:pPr>
        <w:pStyle w:val="ListBullet"/>
        <w:spacing w:after="120"/>
      </w:pPr>
      <w:r>
        <w:t>Литература: анализ имён существительных в тексте художественного произведения</w:t>
      </w:r>
    </w:p>
    <w:p>
      <w:pPr>
        <w:pStyle w:val="ListBullet"/>
        <w:spacing w:after="120"/>
      </w:pPr>
      <w:r>
        <w:t>Окружающий мир: называние объектов природы именами существительными</w:t>
      </w:r>
    </w:p>
    <w:p>
      <w:pPr>
        <w:pStyle w:val="ListBullet"/>
        <w:spacing w:after="120"/>
      </w:pPr>
      <w:r>
        <w:t>Английский язык: сопоставление имён существительных в русском и английском языках</w:t>
      </w:r>
    </w:p>
    <w:p>
      <w:pPr>
        <w:spacing w:after="120"/>
      </w:pPr>
      <w:r>
        <w:rPr>
          <w:b/>
          <w:sz w:val="24"/>
        </w:rPr>
        <w:t>Формы работы</w:t>
      </w:r>
    </w:p>
    <w:p>
      <w:pPr>
        <w:spacing w:after="120"/>
      </w:pPr>
      <w:r>
        <w:t>фронтальная, парная, индивидуальная</w:t>
      </w:r>
    </w:p>
    <w:p>
      <w:pPr>
        <w:spacing w:after="120"/>
      </w:pPr>
      <w:r>
        <w:rPr>
          <w:b/>
          <w:sz w:val="24"/>
        </w:rPr>
        <w:t>Методы и приёмы</w:t>
      </w:r>
    </w:p>
    <w:p>
      <w:pPr>
        <w:pStyle w:val="ListBullet"/>
        <w:spacing w:after="120"/>
      </w:pPr>
      <w:r>
        <w:t>проблемный вопрос</w:t>
      </w:r>
    </w:p>
    <w:p>
      <w:pPr>
        <w:pStyle w:val="ListBullet"/>
        <w:spacing w:after="120"/>
      </w:pPr>
      <w:r>
        <w:t>работа с текстом учебника</w:t>
      </w:r>
    </w:p>
    <w:p>
      <w:pPr>
        <w:pStyle w:val="ListBullet"/>
        <w:spacing w:after="120"/>
      </w:pPr>
      <w:r>
        <w:t>классификация слов</w:t>
      </w:r>
    </w:p>
    <w:p>
      <w:pPr>
        <w:pStyle w:val="ListBullet"/>
        <w:spacing w:after="120"/>
      </w:pPr>
      <w:r>
        <w:t>самопроверка по эталону</w:t>
      </w:r>
    </w:p>
    <w:p>
      <w:pPr>
        <w:pStyle w:val="ListBullet"/>
        <w:spacing w:after="120"/>
      </w:pPr>
      <w:r>
        <w:t>проговаривание во внешней речи</w:t>
      </w:r>
    </w:p>
    <w:p>
      <w:pPr>
        <w:spacing w:after="120"/>
      </w:pPr>
      <w:r>
        <w:rPr>
          <w:b/>
          <w:sz w:val="24"/>
        </w:rPr>
        <w:t>Оборудование и ресурсы</w:t>
      </w:r>
    </w:p>
    <w:p>
      <w:pPr>
        <w:pStyle w:val="ListBullet"/>
        <w:spacing w:after="120"/>
      </w:pPr>
      <w:r>
        <w:t>учебник Канакиной В.П., Горецкого В.Г. («Школа России»)</w:t>
      </w:r>
    </w:p>
    <w:p>
      <w:pPr>
        <w:pStyle w:val="ListBullet"/>
        <w:spacing w:after="120"/>
      </w:pPr>
      <w:r>
        <w:t>раздаточный материал со словами для классификации</w:t>
      </w:r>
    </w:p>
    <w:p>
      <w:pPr>
        <w:pStyle w:val="ListBullet"/>
        <w:spacing w:after="120"/>
      </w:pPr>
      <w:r>
        <w:t>эталон для самопроверки</w:t>
      </w:r>
    </w:p>
    <w:p>
      <w:pPr>
        <w:spacing w:after="120"/>
      </w:pPr>
      <w:r>
        <w:rPr>
          <w:b/>
          <w:sz w:val="24"/>
        </w:rPr>
        <w:t>Основные понятия</w:t>
      </w:r>
    </w:p>
    <w:p>
      <w:pPr>
        <w:spacing w:after="120"/>
      </w:pPr>
      <w:r>
        <w:t>имя существительное, часть речи, вопрос «кто?», вопрос «что?»</w:t>
      </w:r>
    </w:p>
    <w:p>
      <w:pPr>
        <w:spacing w:after="120"/>
      </w:pPr>
      <w:r>
        <w:rPr>
          <w:b/>
          <w:sz w:val="24"/>
        </w:rPr>
        <w:t>Ход урока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54"/>
        <w:gridCol w:w="1644"/>
        <w:gridCol w:w="737"/>
        <w:gridCol w:w="2835"/>
        <w:gridCol w:w="2835"/>
        <w:gridCol w:w="1928"/>
        <w:gridCol w:w="1928"/>
        <w:gridCol w:w="1361"/>
      </w:tblGrid>
      <w:tr>
        <w:trPr>
          <w:tblHeader w:val="true"/>
        </w:trPr>
        <w:tc>
          <w:tcPr>
            <w:tcW w:type="dxa" w:w="454"/>
          </w:tcPr>
          <w:p>
            <w:pPr>
              <w:spacing w:after="120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b/>
                <w:sz w:val="20"/>
              </w:rPr>
              <w:t>Этап урока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Время, мин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учителя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b/>
                <w:sz w:val="20"/>
              </w:rPr>
              <w:t>Деятельность обучающихся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Формируемые УУД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b/>
                <w:sz w:val="20"/>
              </w:rPr>
              <w:t>Планируемые результаты этапа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b/>
                <w:sz w:val="20"/>
              </w:rPr>
              <w:t>Формы контроля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1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Мотивация (самоопределение) к учебной деятельности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Приветствует обучающихся. Говорит: «Сегодня мы отправимся в путешествие по стране Части речи. Давайте вспомним, какие части речи мы уже знаем». Задаёт вопрос: «Зачем нам нужно знать части речи?»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вспоминают известные части речи, высказывают предположения о значении знаний о частях речи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свои мысли в устной речи; Регулятивные: ставят цель учебной деятельности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Называют известные части речи, формулируют цель урока — узнать об имени существительном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2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Актуализация знаний и пробное учебное действие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«Распределите слова на группы: стол, бегать, красный, кошка, большой, играть». Говорит: «Попробуйте определить, по какому признаку можно разделить эти слова»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Распределяют слова на группы, обсуждают в парах, формулируют признак разделения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классифицируют слова по заданному признаку; Коммуникативные: договариваются в паре о распределении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Разделяют слова на группы по признаку части речи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Выявление места и причины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«Почему некоторые слова вы не смогли сразу отнести к группе? В чём затруднение?» Фиксирует ответы обучающихся на доске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Высказывают предположения о причине затруднения, формулируют проблему — не знают, как определить часть речи для некоторых слов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фиксируют затруднение; Коммуникативные: аргументируют свою точку зрения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Формулируют проблему: не знают признак, по которому можно определить имя существительное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4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Построение проекта выхода из затруднения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Говорит: «Давайте вместе составим план, как определить, является ли слово именем существительным». Задаёт наводящие вопросы: «Что нам нужно узнать о слове? Какие вопросы можно задать к слову?»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Составляют план действий: узнать значение слова, задать к слову вопрос, сравнить с образцом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планируют шаги для решения учебной задачи; Коммуникативные: договариваются о последовательности действий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Составляют план действий для определения имени существительного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устный опрос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Реализация построенного проекта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задание: «Прочитайте текст и найдите в нём слова, к которым можно задать вопросы «кто?» или «что?». Подчеркните их». Говорит: «Проверьте себя по эталону на доске»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Читают текст, находят слова, к которым можно задать вопросы «кто?» или «что?», подчёркивают их, сверяют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находят сведения в тексте; Регулятивные: сверяют результат с эталоном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Находят в тексте имена существительные, подчёркивают их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Первичное закрепление с проговариванием во внешней речи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5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Предлагает задание в парах: «Придумайте по три слова, которые отвечают на вопросы «кто?» и «что?». Проговорите друг другу, почему вы считаете эти слова именами существительными»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 парах придумывают слова, проговаривают друг другу обоснование, почему слова являются именами существительными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Коммуникативные: излагают мысль, аргументируют позицию; Познавательные: устанавливают причинно-следственные связи между значением слова и его функцией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Придумывают по три слова, отвечающих на вопросы «кто?» и «что?», обосновывают выбор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взаимопроверка в паре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7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Самостоятельная работа с самопроверкой по эталону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Даёт задание: «Выпишите из списка только имена существительные: дом, бежит, красивый, солнце, петь, дерево». Говорит: «Проверьте себя по эталону на карточке»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Выписывают из списка имена существительные, сверяют с эталоном, исправляют ошибки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выбирают информацию по заданному признаку; Регулятивные: находят и исправляют ошибку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Выписывают из списка только имена существительные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самопроверка по эталону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8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Включение в систему знаний и повторение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6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вопрос: «Приведите примеры имён существительных из окружающего мира. Назовите предметы в классе, которые являются именами существительными»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Приводят примеры имён существительных из окружающего мира и класса, обсуждают в группе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Познавательные: применяют знания в новой ситуации; Коммуникативные: участвуют в коллективном обсуждении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Приводят примеры имён существительных из окружающего мира и класса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наблюдение учителя</w:t>
            </w:r>
          </w:p>
        </w:tc>
      </w:tr>
      <w:tr>
        <w:tc>
          <w:tcPr>
            <w:tcW w:type="dxa" w:w="454"/>
          </w:tcPr>
          <w:p>
            <w:pPr>
              <w:spacing w:after="120"/>
            </w:pPr>
            <w:r>
              <w:rPr>
                <w:sz w:val="20"/>
              </w:rPr>
              <w:t>9</w:t>
            </w:r>
          </w:p>
        </w:tc>
        <w:tc>
          <w:tcPr>
            <w:tcW w:type="dxa" w:w="1644"/>
          </w:tcPr>
          <w:p>
            <w:pPr>
              <w:spacing w:after="120"/>
            </w:pPr>
            <w:r>
              <w:rPr>
                <w:sz w:val="20"/>
              </w:rPr>
              <w:t>Рефлексия учебной деятельности на уроке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sz w:val="20"/>
              </w:rPr>
              <w:t>3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Задаёт вопросы: «Что нового вы узнали сегодня? Какие трудности у вас возникли? Как вы их преодолели?» Предлагает оценить свою работу с помощью смайликов</w:t>
            </w:r>
          </w:p>
        </w:tc>
        <w:tc>
          <w:tcPr>
            <w:tcW w:type="dxa" w:w="2835"/>
          </w:tcPr>
          <w:p>
            <w:pPr>
              <w:spacing w:after="120"/>
            </w:pPr>
            <w:r>
              <w:rPr>
                <w:sz w:val="20"/>
              </w:rPr>
              <w:t>Отвечают на вопросы учителя, оценивают свою работу с помощью смайликов, высказывают мнение о достигнутых результатах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Регулятивные: оценивают своё продвижение; Коммуникативные: излагают свои мысли в устной речи</w:t>
            </w:r>
          </w:p>
        </w:tc>
        <w:tc>
          <w:tcPr>
            <w:tcW w:type="dxa" w:w="1928"/>
          </w:tcPr>
          <w:p>
            <w:pPr>
              <w:spacing w:after="120"/>
            </w:pPr>
            <w:r>
              <w:rPr>
                <w:sz w:val="20"/>
              </w:rPr>
              <w:t>Оценивают свою работу на уроке, формулируют выводы о достигнутых результатах</w:t>
            </w:r>
          </w:p>
        </w:tc>
        <w:tc>
          <w:tcPr>
            <w:tcW w:type="dxa" w:w="1361"/>
          </w:tcPr>
          <w:p>
            <w:pPr>
              <w:spacing w:after="120"/>
            </w:pPr>
            <w:r>
              <w:rPr>
                <w:sz w:val="20"/>
              </w:rPr>
              <w:t>самооценка с помощью смайликов</w:t>
            </w:r>
          </w:p>
        </w:tc>
      </w:tr>
      <w:tr>
        <w:tc>
          <w:tcPr>
            <w:tcW w:type="dxa" w:w="1644"/>
            <w:gridSpan w:val="2"/>
          </w:tcPr>
          <w:p>
            <w:pPr>
              <w:spacing w:after="120"/>
            </w:pPr>
            <w:r>
              <w:rPr>
                <w:b/>
                <w:sz w:val="20"/>
              </w:rPr>
              <w:t>Итого</w:t>
            </w:r>
          </w:p>
        </w:tc>
        <w:tc>
          <w:tcPr>
            <w:tcW w:type="dxa" w:w="737"/>
          </w:tcPr>
          <w:p>
            <w:pPr>
              <w:spacing w:after="120"/>
            </w:pPr>
            <w:r>
              <w:rPr>
                <w:b/>
                <w:sz w:val="20"/>
              </w:rPr>
              <w:t>45</w:t>
            </w:r>
          </w:p>
        </w:tc>
        <w:tc>
          <w:tcPr>
            <w:tcW w:type="dxa" w:w="1361"/>
            <w:gridSpan w:val="5"/>
          </w:tcPr>
          <w:p/>
        </w:tc>
      </w:tr>
    </w:tbl>
    <w:p>
      <w:pPr>
        <w:spacing w:after="120"/>
      </w:pPr>
      <w:r>
        <w:rPr>
          <w:b/>
          <w:sz w:val="24"/>
        </w:rPr>
        <w:t>Домашнее задание</w:t>
      </w:r>
    </w:p>
    <w:p>
      <w:pPr>
        <w:spacing w:after="120"/>
      </w:pPr>
      <w:r>
        <w:t>Базовый уровень: Выписать из учебника литературного чтения 5 имён существительных, задать к ним вопросы «кто?» или «что?»</w:t>
      </w:r>
    </w:p>
    <w:p>
      <w:pPr>
        <w:spacing w:after="120"/>
      </w:pPr>
      <w:r>
        <w:t>Повышенный уровень: Составить предложение, используя 3 имени существительных, подчеркнуть их</w:t>
      </w:r>
    </w:p>
    <w:p>
      <w:pPr>
        <w:spacing w:after="120"/>
      </w:pPr>
      <w:r>
        <w:t>Творческое задание: Нарисовать картинку и подписать её 5 именами существительными</w:t>
      </w:r>
    </w:p>
    <w:p>
      <w:pPr>
        <w:spacing w:after="120"/>
      </w:pPr>
      <w:r>
        <w:rPr>
          <w:b/>
          <w:sz w:val="24"/>
        </w:rPr>
        <w:t>Дифференциация</w:t>
      </w:r>
    </w:p>
    <w:p>
      <w:pPr>
        <w:spacing w:after="120"/>
      </w:pPr>
      <w:r>
        <w:t>Базовый уровень: выписать из предложенного списка 3 имени существительных, задать к ним вопросы; Повышенный уровень: составить 3 предложения, используя имена существительные, подчеркнуть их; Высокий уровень: придумать небольшой рассказ (5–7 предложений), используя не менее 10 имён существительных; поддержка слабых обучающихся: предоставление опорных карточек с вопросами «кто?» и «что?», упрощённые задания с меньшим количеством слов</w:t>
      </w:r>
    </w:p>
    <w:p>
      <w:pPr>
        <w:spacing w:after="120"/>
      </w:pPr>
      <w:r>
        <w:rPr>
          <w:b/>
          <w:sz w:val="24"/>
        </w:rPr>
        <w:t>Критерии оценивания</w:t>
      </w:r>
    </w:p>
    <w:p>
      <w:pPr>
        <w:pStyle w:val="ListBullet"/>
        <w:spacing w:after="120"/>
      </w:pPr>
      <w:r>
        <w:t>Умение назвать признаки имени существительного</w:t>
      </w:r>
    </w:p>
    <w:p>
      <w:pPr>
        <w:pStyle w:val="ListBullet"/>
        <w:spacing w:after="120"/>
      </w:pPr>
      <w:r>
        <w:t>Умение задать к слову вопросы «кто?» или «что?»</w:t>
      </w:r>
    </w:p>
    <w:p>
      <w:pPr>
        <w:pStyle w:val="ListBullet"/>
        <w:spacing w:after="120"/>
      </w:pPr>
      <w:r>
        <w:t>Умение различать имена существительные среди других частей речи</w:t>
      </w:r>
    </w:p>
    <w:p>
      <w:pPr>
        <w:pStyle w:val="ListBullet"/>
        <w:spacing w:after="120"/>
      </w:pPr>
      <w:r>
        <w:t>Умение применять знания в новой ситуации</w:t>
      </w:r>
    </w:p>
    <w:p>
      <w:pPr>
        <w:spacing w:after="120"/>
      </w:pPr>
      <w:r>
        <w:rPr>
          <w:b/>
          <w:sz w:val="24"/>
        </w:rPr>
        <w:t>Источники</w:t>
      </w:r>
    </w:p>
    <w:p>
      <w:pPr>
        <w:pStyle w:val="ListBullet"/>
        <w:spacing w:after="120"/>
      </w:pPr>
      <w:r>
        <w:t>Канакина В.П., Горецкий В.Г. («Школа России», Просвещение, 1–4 класс)</w:t>
      </w:r>
    </w:p>
    <w:p>
      <w:pPr>
        <w:pStyle w:val="ListBullet"/>
        <w:spacing w:after="120"/>
      </w:pPr>
      <w:r>
        <w:t>федеральная рабочая программа по учебному предмету «Русский язык»</w:t>
      </w:r>
    </w:p>
    <w:p>
      <w:pPr>
        <w:spacing w:after="120"/>
      </w:pPr>
      <w:r>
        <w:rPr>
          <w:b/>
          <w:sz w:val="24"/>
        </w:rPr>
        <w:t>Чек-лист учителя перед уроком</w:t>
      </w:r>
    </w:p>
    <w:p>
      <w:pPr>
        <w:pStyle w:val="ListNumber"/>
        <w:spacing w:after="120"/>
      </w:pPr>
      <w:r>
        <w:t>сверить цель, содержание и планируемые результаты с федеральной рабочей программой и с рабочей программой учителя по русскому языку</w:t>
      </w:r>
    </w:p>
    <w:p>
      <w:pPr>
        <w:pStyle w:val="ListNumber"/>
        <w:spacing w:after="120"/>
      </w:pPr>
      <w:r>
        <w:t>проверить фактический материал (определения, примеры) по учебнику Канакиной В.П., Горецкого В.Г.</w:t>
      </w:r>
    </w:p>
    <w:p>
      <w:pPr>
        <w:pStyle w:val="ListNumber"/>
        <w:spacing w:after="120"/>
      </w:pPr>
      <w:r>
        <w:t>адаптировать задания, темп и объём под конкретный класс и его подготовку</w:t>
      </w:r>
    </w:p>
    <w:p>
      <w:pPr>
        <w:pStyle w:val="ListNumber"/>
        <w:spacing w:after="120"/>
      </w:pPr>
      <w:r>
        <w:t>проверить хронометраж этапов и при необходимости перераспределить минуты</w:t>
      </w:r>
    </w:p>
    <w:p>
      <w:pPr>
        <w:pStyle w:val="ListNumber"/>
        <w:spacing w:after="120"/>
      </w:pPr>
      <w:r>
        <w:t>проверить наличие и исправность раздаточных материалов и эталонов для самопроверки</w:t>
      </w:r>
    </w:p>
    <w:p>
      <w:pPr>
        <w:spacing w:before="240" w:after="0"/>
      </w:pPr>
      <w:r>
        <w:rPr>
          <w:color w:val="808080"/>
          <w:sz w:val="18"/>
        </w:rPr>
        <w:t>Документ подготовлен с помощью сервиса ТехКарта. Учитель проверяет содержание перед использованием.</w:t>
      </w:r>
    </w:p>
    <w:sectPr w:rsidR="00FC693F" w:rsidRPr="0006063C" w:rsidSect="00034616">
      <w:pgSz w:w="16838" w:h="11906" w:orient="landscape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Технологическая карта урока: Части речи. Имя существительное: значение, вопросы, употребление (Русский язык, 3 класс)</dc:title>
  <dc:subject>Русский язык</dc:subject>
  <dc:creator>ТехКарта</dc:creator>
  <cp:keywords/>
  <dc:description/>
  <cp:lastModifiedBy>ТехКарта</cp:lastModifiedBy>
  <cp:revision>1</cp:revision>
  <dcterms:created xsi:type="dcterms:W3CDTF">2026-09-22T13:19:47Z</dcterms:created>
  <dcterms:modified xsi:type="dcterms:W3CDTF">2026-09-22T13:19:47Z</dcterms:modified>
  <cp:category/>
</cp:coreProperties>
</file>