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Сформировать навык записи результата в виде несократимой дроби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математических выражений</w:t>
      </w:r>
    </w:p>
    <w:p>
      <w:pPr>
        <w:pStyle w:val="ListBullet"/>
        <w:spacing w:after="120"/>
      </w:pPr>
      <w:r>
        <w:t>Совершенствовать умение формулировать выводы на основе наблюдений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интерес к математической науке через решение практических задач</w:t>
      </w:r>
    </w:p>
    <w:p>
      <w:pPr>
        <w:pStyle w:val="ListBullet"/>
        <w:spacing w:after="120"/>
      </w:pPr>
      <w:r>
        <w:t>Развивать умение работать в паре для достижения общего результата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математики</w:t>
      </w:r>
    </w:p>
    <w:p>
      <w:pPr>
        <w:pStyle w:val="ListBullet"/>
        <w:spacing w:after="120"/>
      </w:pPr>
      <w:r>
        <w:t>Осознаёт практическую значимость математических знаний</w:t>
      </w:r>
    </w:p>
    <w:p>
      <w:pPr>
        <w:pStyle w:val="ListBullet"/>
        <w:spacing w:after="120"/>
      </w:pPr>
      <w:r>
        <w:t>Проявляет настойчивость в решении учебных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и их суммы, выявляет закономерности в действиях с дробями</w:t>
      </w:r>
    </w:p>
    <w:p>
      <w:pPr>
        <w:pStyle w:val="ListBullet"/>
        <w:spacing w:after="120"/>
      </w:pPr>
      <w:r>
        <w:t>Обучающийся планирует шаги решения задачи с дробями</w:t>
      </w:r>
    </w:p>
    <w:p>
      <w:pPr>
        <w:pStyle w:val="ListBullet"/>
        <w:spacing w:after="120"/>
      </w:pPr>
      <w:r>
        <w:t>Обучающийся аргументирует выбор способа сложения или вычитания дробей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решить пример на сложение/вычитание дробей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примера с дробями</w:t>
      </w:r>
    </w:p>
    <w:p>
      <w:pPr>
        <w:pStyle w:val="ListBullet"/>
        <w:spacing w:after="120"/>
      </w:pPr>
      <w:r>
        <w:t>Обучающийся договаривается с партнёром о распределении ролей при решении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может записать результат в виде несократимой дроби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Технология: расчёт долей продуктов в рецепте при приготовлении блюда на несколько порций.</w:t>
      </w:r>
    </w:p>
    <w:p>
      <w:pPr>
        <w:pStyle w:val="ListBullet"/>
        <w:spacing w:after="120"/>
      </w:pPr>
      <w:r>
        <w:t>Музыка: длительности нот как доли целого такта.</w:t>
      </w:r>
    </w:p>
    <w:p>
      <w:pPr>
        <w:pStyle w:val="ListBullet"/>
        <w:spacing w:after="120"/>
      </w:pPr>
      <w:r>
        <w:t>Окружающий мир: доля урожая, собранного за каждый день работы.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наглядной моделью доли</w:t>
      </w:r>
    </w:p>
    <w:p>
      <w:pPr>
        <w:pStyle w:val="ListBullet"/>
        <w:spacing w:after="120"/>
      </w:pPr>
      <w:r>
        <w:t>выдвижение и проверка гипотезы</w:t>
      </w:r>
    </w:p>
    <w:p>
      <w:pPr>
        <w:pStyle w:val="ListBullet"/>
        <w:spacing w:after="120"/>
      </w:pPr>
      <w:r>
        <w:t>проговаривание способа действия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доска</w:t>
      </w:r>
    </w:p>
    <w:p>
      <w:pPr>
        <w:pStyle w:val="ListBullet"/>
        <w:spacing w:after="120"/>
      </w:pPr>
      <w:r>
        <w:t>мел/маркер</w:t>
      </w:r>
    </w:p>
    <w:p>
      <w:pPr>
        <w:pStyle w:val="ListBullet"/>
        <w:spacing w:after="120"/>
      </w:pPr>
      <w:r>
        <w:t>раздаточные материалы с примерами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Задаёт вопрос: «Где в жизни вам приходилось иметь дело с долями и частями?» Предлагает кратко обсудить примеры (например, деление торта, измерение времени). Подчёркивает важность умения работать с дробями для решения повседневных задач.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из жизни, где используются доли и части. Обсуждают, зачем нужно уметь складывать и вычитать дроби.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участвуют в диалоге; Регулятивные: настраиваются на учебную деятельность, принимают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примеры долей из повседневной жизни и объясняет, зачем уметь складывать дроби.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 в обсуждение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выполнить задание: записать в виде дроби части целого (например, закрашенную часть круга). Даёт пробное задание: сложить дроби 3/7 и 2/7. Спрашивает: «Что у вас получилось? В чём затруднение?»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дроби, соответствующие заданным частям целого. Пытаются выполнить сложение дробей 3/7 и 2/7, фиксируют затруднение — не знают правила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преобразуют визуальное представление в символическое; Регулятивные: ставят учебную задачу,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Записывает дробь по рисунку и фиксирует затруднение при сложении дробей 3/7 и 2/7.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вы уже знаете о дробях? Какие действия с дробями умеете выполнять? Почему не получилось сложить эти дроби?» Помогает обучающимся сформулировать, что они не знают правила сложения дробей с одинаковыми знаменателями.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перечисляют известные действия с дробями. Осознают, что не знают правила сложения дробей с одинаковыми знаменателями, формулируют причину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затруднения, анализируют имеющиеся знания; Коммуникативные: аргументируют свою позицию, задают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что затруднение вызвано незнанием правила сложения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активностью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выдвинуть гипотезу: «Как можно сложить дроби с одинаковыми знаменателями?» Организует обсуждение: «Какие действия нужно выполнить с числителями и знаменателями?» Фиксирует гипотезы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способе сложения дробей с одинаковыми знаменателями. Обсуждают, что нужно делать с числителями и знаменателями. Формулируют общий способ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гипотезу, строят логическую цепочку рассуждений; Коммуникативные: участвуют в коллективном обсуждении, договариваются о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том, что складывать нужно числители, оставляя знаменатель прежним.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активностью в обсуждении, фиксация гипотез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проверить гипотезу на примере: сложить 3/7 и 2/7. Проговаривает правило: «При сложении дробей с одинаковыми знаменателями складываем числители, а знаменатель оставляем прежним». Задаёт вопрос: «Как проверить правильность решения?»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сложение дробей 3/7 и 2/7 по сформулированному правилу. Проверяют правильность решения, сверяя с эталоном. Формулируют правило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проверяют гипотезу, формулируют вывод на основе проведённого действия; Регулятивные: сверяют результат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сложения и вычитания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примеры на сложение и вычитание дробей с одинаковыми знаменателями (например, 5/9 − 2/9, 4/11 + 3/11). Организует работу в парах: один проговаривает решение, второй следит за правильностью. Задаёт вопросы: «Почему вы сложили именно так? Как проверили результат?»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примеры на сложение и вычитание дробей с одинаковыми знаменателями. Работают в парах: проговаривают ход решения, проверяют правильность выполнения. Отвечают на вопросы учителя, аргументируют выбор способа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Коммуникативные: излагают ход решения, аргументируют позицию, слушают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Проговаривает правило в паре и решает примеры на сложение и вычитание дробей.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Предлагает выполнить самостоятельную работу. Даёт эталон для самопроверки. Задаёт вопрос: «Кто нашёл ошибку? Как её исправили?»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самостоятельную работу по карточкам. Сверяют ответы с эталоном, находят и исправляют ошибки. Оценивают правильность выполнения задания.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примеры и находит собственные ошибки при сверке с эталоном.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задачу: «В первый день собрали 3/10 урожая, во второй — 2/10. Сколько всего собрали за два дня?» Организует обсуждение: «Как связаны дроби и реальная ситуация? Какие ещё задачи можно решить с помощью сложения дробей?»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на сложение дробей, связывая её с реальной ситуацией. Обсуждают практическое применение сложения дробей, приводят свои примеры задач.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связи, применяют правило в новой ситуации; Коммуникативные: обсуждают практическое применение знаний,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практическую задачу на сложение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решения задачи,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ставили в начале урока? Достигли ли её? Что нового узнали о дробях?» Предлагает оценить свою работу на уроке по шкале от 1 до 5. Подводит итоги, подчёркивает практическую значимость изученного.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уроке. Осознают, что научились складывать и вычитать дроби с одинаковыми знаменателями, понимают, где это может пригодиться.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соотносят цель и результат; Коммуникативные: излагают мысли,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получилось и над чем ещё нужно поработать.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сложение и вычитание дробей с одинаковыми знаменателями</w:t>
      </w:r>
    </w:p>
    <w:p>
      <w:pPr>
        <w:spacing w:after="120"/>
      </w:pPr>
      <w:r>
        <w:t>Повышенный уровень: Составить 3 задачи, решаемые с помощью сложения дробей с одинаковыми знаменателями</w:t>
      </w:r>
    </w:p>
    <w:p>
      <w:pPr>
        <w:spacing w:after="120"/>
      </w:pPr>
      <w:r>
        <w:t>Творческое задание: Придумать сказку, в которой герои используют дроби для решения своих проблем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решать примеры на сложение и вычитание дробей с однозначными числителями (например, 2/5 + 1/5). Повышенный уровень: решать примеры с двузначными числителями и сокращением результата (например, 12/15 − 7/15). Высокий уровень: решать задачи с применением сложения и вычитания дробей, составлять свои задачи. Поддержка обучающихся, испытывающих затруднения: использование опорных схем с правилом сложения и вычитания дробей, пошаговые инструкции, дополнительное время на выполнение заданий, индивидуальная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правила сложения и вычитания дробей</w:t>
      </w:r>
    </w:p>
    <w:p>
      <w:pPr>
        <w:pStyle w:val="ListBullet"/>
        <w:spacing w:after="120"/>
      </w:pPr>
      <w:r>
        <w:t>Умение сократить полученную дробь</w:t>
      </w:r>
    </w:p>
    <w:p>
      <w:pPr>
        <w:pStyle w:val="ListBullet"/>
        <w:spacing w:after="120"/>
      </w:pPr>
      <w:r>
        <w:t>Способность объяснить ход решения</w:t>
      </w:r>
    </w:p>
    <w:p>
      <w:pPr>
        <w:pStyle w:val="ListBullet"/>
        <w:spacing w:after="120"/>
      </w:pPr>
      <w:r>
        <w:t>Умение связать математическое действие с реальной ситуацией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2026-09-22T11:45:47Z</dcterms:created>
  <dcterms:modified xsi:type="dcterms:W3CDTF">2026-09-22T11:45:47Z</dcterms:modified>
  <cp:category/>
</cp:coreProperties>
</file>